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pt-PT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pt-PT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pt-PT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pt-PT"/>
        </w:rPr>
        <w:t xml:space="preserve">DECLARAÇÃO DE CONFORMIDADE DA UE </w:t>
      </w:r>
      <w:r>
        <w:rPr>
          <w:lang w:bidi="pt-PT"/>
        </w:rPr>
        <w:t>(N.º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pt-PT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pt-PT"/>
        </w:rPr>
        <w:t xml:space="preserve">1. Equipamento de proteção individual (produto, tipo, número do lote ou da série): </w:t>
      </w:r>
    </w:p>
    <w:p w14:paraId="0A062868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41F22DCF"/>
    <w:p w14:paraId="60E9A8BB">
      <w:pPr>
        <w:rPr>
          <w:color w:val="000000"/>
          <w:shd w:val="clear" w:color="auto" w:fill="FFFFFF"/>
        </w:rPr>
      </w:pPr>
      <w:r>
        <w:rPr>
          <w:lang w:bidi="pt-PT"/>
        </w:rPr>
        <w:t xml:space="preserve">2. </w:t>
      </w:r>
      <w:r>
        <w:rPr>
          <w:shd w:val="clear" w:color="auto" w:fill="FFFFFF"/>
          <w:lang w:bidi="pt-PT"/>
        </w:rPr>
        <w:t>Nome e endereço do fabricante e, quando aplicável, do seu representante autorizado: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37AF1E6B">
      <w:pPr>
        <w:rPr>
          <w:rFonts w:eastAsia="宋体"/>
          <w:b/>
          <w:bCs/>
          <w:lang w:val="es-E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pt-PT"/>
        </w:rPr>
        <w:t xml:space="preserve">3. </w:t>
      </w:r>
      <w:r>
        <w:rPr>
          <w:shd w:val="clear" w:color="auto" w:fill="FFFFFF"/>
          <w:lang w:bidi="pt-PT"/>
        </w:rPr>
        <w:t>A presente declaração de conformidade é emitida sob a exclusiva responsabilidade do fabricante:</w:t>
      </w:r>
    </w:p>
    <w:p w14:paraId="0CD51F5B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122B4AC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0F53FCF3">
      <w:pPr>
        <w:rPr>
          <w:rFonts w:eastAsia="宋体"/>
          <w:b/>
          <w:bCs/>
          <w:lang w:val="es-ES"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pt-PT"/>
        </w:rPr>
        <w:t>4. Objeto da declaração:</w:t>
      </w:r>
    </w:p>
    <w:p w14:paraId="66CF891C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pt-PT"/>
        </w:rPr>
        <w:t xml:space="preserve">5. </w:t>
      </w:r>
      <w:r>
        <w:rPr>
          <w:shd w:val="clear" w:color="auto" w:fill="FFFFFF"/>
          <w:lang w:bidi="pt-PT"/>
        </w:rPr>
        <w:t>O objeto da declaração referido no ponto 4 está em conformidade com a legislação de harmonização da União Europeia aplicável: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12"/>
        <w:numPr>
          <w:ilvl w:val="0"/>
          <w:numId w:val="1"/>
        </w:numPr>
        <w:rPr>
          <w:b/>
        </w:rPr>
      </w:pPr>
      <w:r>
        <w:rPr>
          <w:b/>
          <w:lang w:bidi="pt-PT"/>
        </w:rPr>
        <w:t>REGULAMENTO (UE) 2016/425 DO PARLAMENTO EUROPEU E DO CONSELHO, de 9 de março de 2016, relativo aos equipamentos de proteção individual e que revoga a Diretiva 89/686/CEE do Conselho</w:t>
      </w:r>
    </w:p>
    <w:p w14:paraId="60E9A8C7"/>
    <w:p w14:paraId="60E9A8C8">
      <w:r>
        <w:rPr>
          <w:lang w:bidi="pt-PT"/>
        </w:rPr>
        <w:t>6.  Referências às normas harmonizadas relevantes, incluindo a data da norma, ou referências a outras especificações técnicas, com a respetiva data, às quais se declara conformidade:</w:t>
      </w:r>
    </w:p>
    <w:p w14:paraId="60E9A8C9"/>
    <w:p w14:paraId="60E9A8CA">
      <w:pPr>
        <w:pStyle w:val="12"/>
        <w:numPr>
          <w:ilvl w:val="0"/>
          <w:numId w:val="2"/>
        </w:numPr>
        <w:jc w:val="both"/>
      </w:pPr>
      <w:r>
        <w:rPr>
          <w:b/>
          <w:lang w:bidi="pt-PT"/>
        </w:rPr>
        <w:t>EN 420:2003+A1:2009</w:t>
      </w:r>
      <w:r>
        <w:rPr>
          <w:lang w:bidi="pt-PT"/>
        </w:rPr>
        <w:t xml:space="preserve">  Luvas de proteção. Requisitos gerais e métodos de ensaio</w:t>
      </w:r>
    </w:p>
    <w:p w14:paraId="60E9A8CB">
      <w:pPr>
        <w:pStyle w:val="12"/>
        <w:numPr>
          <w:ilvl w:val="0"/>
          <w:numId w:val="2"/>
        </w:numPr>
        <w:jc w:val="both"/>
      </w:pPr>
      <w:r>
        <w:rPr>
          <w:b/>
          <w:lang w:bidi="pt-PT"/>
        </w:rPr>
        <w:t>EN 407:2004</w:t>
      </w:r>
      <w:r>
        <w:rPr>
          <w:color w:val="2F2F2F"/>
          <w:sz w:val="18"/>
          <w:shd w:val="clear" w:color="auto" w:fill="FFFFFF"/>
          <w:lang w:bidi="pt-PT"/>
        </w:rPr>
        <w:t xml:space="preserve"> </w:t>
      </w:r>
      <w:r>
        <w:rPr>
          <w:lang w:bidi="pt-PT"/>
        </w:rPr>
        <w:t xml:space="preserve"> Luvas de proteção contra riscos térmicos (calor e/ou fogo)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pt-PT"/>
        </w:rPr>
        <w:t xml:space="preserve">7. Sempre que aplicável, o organismo notificado </w:t>
      </w:r>
      <w:r>
        <w:rPr>
          <w:shd w:val="clear" w:color="auto" w:fill="FFFFFF"/>
          <w:lang w:bidi="pt-PT"/>
        </w:rPr>
        <w:t>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pt-PT"/>
        </w:rPr>
        <w:t xml:space="preserve">……. </w:t>
      </w:r>
      <w:r>
        <w:rPr>
          <w:lang w:bidi="pt-PT"/>
        </w:rPr>
        <w:t xml:space="preserve"> realizou o exame UE de tipo (módulo B) e emitiu o certificado de exame UE de tipo ……</w:t>
      </w:r>
      <w:r>
        <w:rPr>
          <w:rFonts w:hint="eastAsia"/>
          <w:lang w:bidi="en-GB"/>
        </w:rPr>
        <w:t>DK-PPE001644 i01</w:t>
      </w:r>
      <w:r>
        <w:rPr>
          <w:lang w:bidi="pt-PT"/>
        </w:rPr>
        <w:t>….</w:t>
      </w:r>
    </w:p>
    <w:p w14:paraId="60E9A8CD">
      <w:pPr>
        <w:jc w:val="both"/>
      </w:pPr>
      <w:r>
        <w:rPr>
          <w:lang w:bidi="pt-PT"/>
        </w:rPr>
        <w:t xml:space="preserve">8. Sempre que aplicável, o equipamento de proteção individual está sujeito ao procedimento de avaliação da conformidade … (ou da conformidade com o tipo com base no controlo interno da produção e em controlos supervisionados dos produtos em intervalos aleatórios (módulo C2), ou da conformidade com o tipo com base na garantia da qualidade do processo de produção (módulo D)) … sob supervisão do organismo notificado … (nome, número): </w:t>
      </w:r>
      <w:r>
        <w:rPr>
          <w:b/>
          <w:shd w:val="clear" w:color="auto" w:fill="FFFFFF"/>
          <w:lang w:bidi="pt-PT"/>
        </w:rPr>
        <w:t>não aplicável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pt-PT"/>
        </w:rPr>
        <w:t xml:space="preserve">9. Informações adicionais: </w:t>
      </w:r>
      <w:r>
        <w:rPr>
          <w:b/>
          <w:shd w:val="clear" w:color="auto" w:fill="FFFFFF"/>
          <w:lang w:bidi="pt-PT"/>
        </w:rPr>
        <w:t>não aplicável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pt-PT"/>
        </w:rPr>
        <w:t>Assinado em nome e por conta de:</w:t>
      </w:r>
      <w:r>
        <w:rPr>
          <w:lang w:bidi="pt-PT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pt-PT"/>
        </w:rPr>
        <w:t>Data, fabricante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57B27309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EE43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75FA5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5"/>
      <w:rPr>
        <w:lang w:val="en-US"/>
      </w:rPr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4BF6B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548CE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563CF"/>
    <w:rsid w:val="00CA4750"/>
    <w:rsid w:val="00CF6CB3"/>
    <w:rsid w:val="00D23C5D"/>
    <w:rsid w:val="00D2462F"/>
    <w:rsid w:val="00DC71CE"/>
    <w:rsid w:val="00E37805"/>
    <w:rsid w:val="00EB444F"/>
    <w:rsid w:val="00EC6189"/>
    <w:rsid w:val="00F0556F"/>
    <w:rsid w:val="00F4484F"/>
    <w:rsid w:val="00FA6BE8"/>
    <w:rsid w:val="00FE7FFA"/>
    <w:rsid w:val="18CA36D1"/>
    <w:rsid w:val="2DCC4D81"/>
    <w:rsid w:val="2E4E18AB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PT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16"/>
      <w:szCs w:val="16"/>
    </w:rPr>
  </w:style>
  <w:style w:type="character" w:customStyle="1" w:styleId="10">
    <w:name w:val="Nagłówek Znak"/>
    <w:basedOn w:val="8"/>
    <w:link w:val="5"/>
    <w:qFormat/>
    <w:uiPriority w:val="99"/>
  </w:style>
  <w:style w:type="character" w:customStyle="1" w:styleId="11">
    <w:name w:val="Stopka Znak"/>
    <w:basedOn w:val="8"/>
    <w:link w:val="4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Tekst dymka Znak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Tekst komentarza Znak"/>
    <w:basedOn w:val="8"/>
    <w:link w:val="2"/>
    <w:qFormat/>
    <w:uiPriority w:val="99"/>
    <w:rPr>
      <w:rFonts w:asciiTheme="minorHAnsi" w:hAnsiTheme="minorHAnsi" w:eastAsiaTheme="minorHAnsi" w:cstheme="minorBidi"/>
      <w:lang w:eastAsia="en-US"/>
    </w:rPr>
  </w:style>
  <w:style w:type="character" w:customStyle="1" w:styleId="15">
    <w:name w:val="Temat komentarza Znak"/>
    <w:basedOn w:val="14"/>
    <w:link w:val="6"/>
    <w:semiHidden/>
    <w:qFormat/>
    <w:uiPriority w:val="99"/>
    <w:rPr>
      <w:rFonts w:asciiTheme="minorHAnsi" w:hAnsiTheme="minorHAnsi" w:eastAsiaTheme="minorHAnsi" w:cstheme="minorBid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80B3A4-0D8D-430A-8905-DDFB6D71A387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40E0AECA-179F-475A-96C9-C265F6C53D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269</Words>
  <Characters>1460</Characters>
  <Lines>12</Lines>
  <Paragraphs>3</Paragraphs>
  <TotalTime>0</TotalTime>
  <ScaleCrop>false</ScaleCrop>
  <LinksUpToDate>false</LinksUpToDate>
  <CharactersWithSpaces>1717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